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0BFD98F2" w:rsidR="00462E1C" w:rsidRDefault="009D7137" w:rsidP="00462E1C">
      <w:pPr>
        <w:pStyle w:val="Titolo"/>
      </w:pPr>
      <w:r>
        <w:t>ingegnere meccanico o dell’automazione</w:t>
      </w:r>
    </w:p>
    <w:p w14:paraId="5A545F16" w14:textId="77777777" w:rsidR="009D7137" w:rsidRDefault="009D7137" w:rsidP="00462E1C">
      <w:r w:rsidRPr="009D7137">
        <w:t xml:space="preserve">La figura sarà inserita all'interno del reparto di test e validazioni e si </w:t>
      </w:r>
      <w:r>
        <w:t>occuperà</w:t>
      </w:r>
      <w:r w:rsidRPr="009D7137">
        <w:t xml:space="preserve"> </w:t>
      </w:r>
      <w:r>
        <w:t>dei</w:t>
      </w:r>
      <w:r w:rsidRPr="009D7137">
        <w:t xml:space="preserve"> test meccanici che riguardano la validazione di sistemi elettromeccanici. </w:t>
      </w:r>
    </w:p>
    <w:p w14:paraId="041C169E" w14:textId="1FAD5119" w:rsidR="00426905" w:rsidRDefault="00426905" w:rsidP="00426905">
      <w:r>
        <w:t xml:space="preserve">Laurea in </w:t>
      </w:r>
      <w:r>
        <w:rPr>
          <w:color w:val="000000"/>
          <w:lang w:eastAsia="it-IT"/>
        </w:rPr>
        <w:t>LT17, LT31, LM06, LM30, LM31</w:t>
      </w:r>
    </w:p>
    <w:p w14:paraId="6F696756" w14:textId="43DCAE6B" w:rsidR="00426905" w:rsidRDefault="00462E1C" w:rsidP="00426905">
      <w:pPr>
        <w:rPr>
          <w:color w:val="000000"/>
          <w:lang w:eastAsia="it-IT"/>
        </w:rPr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bookmarkStart w:id="0" w:name="_GoBack"/>
      <w:r w:rsidR="00426905">
        <w:rPr>
          <w:color w:val="000000"/>
          <w:lang w:eastAsia="it-IT"/>
        </w:rPr>
        <w:t>entro il 30.09.2020</w:t>
      </w:r>
    </w:p>
    <w:bookmarkEnd w:id="0"/>
    <w:p w14:paraId="49BEF41C" w14:textId="21A512DC" w:rsidR="002617A4" w:rsidRPr="004353DF" w:rsidRDefault="00462E1C" w:rsidP="00462E1C">
      <w:r>
        <w:br/>
        <w:t xml:space="preserve">Selezionare Area di Interesse: </w:t>
      </w:r>
      <w:r w:rsidR="00BA5927">
        <w:t>TESTING</w:t>
      </w:r>
      <w:r w:rsidR="00E000BF"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8C7CC" w14:textId="77777777" w:rsidR="00A5349C" w:rsidRDefault="00A5349C" w:rsidP="00C87F48">
      <w:pPr>
        <w:spacing w:after="0" w:line="240" w:lineRule="auto"/>
      </w:pPr>
      <w:r>
        <w:separator/>
      </w:r>
    </w:p>
  </w:endnote>
  <w:endnote w:type="continuationSeparator" w:id="0">
    <w:p w14:paraId="601105DD" w14:textId="77777777" w:rsidR="00A5349C" w:rsidRDefault="00A5349C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68391" w14:textId="77777777" w:rsidR="00A5349C" w:rsidRDefault="00A5349C" w:rsidP="00C87F48">
      <w:pPr>
        <w:spacing w:after="0" w:line="240" w:lineRule="auto"/>
      </w:pPr>
      <w:r>
        <w:separator/>
      </w:r>
    </w:p>
  </w:footnote>
  <w:footnote w:type="continuationSeparator" w:id="0">
    <w:p w14:paraId="60FAB205" w14:textId="77777777" w:rsidR="00A5349C" w:rsidRDefault="00A5349C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2BBF7A78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426905" w:rsidRPr="00426905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426905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2BBF7A78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426905" w:rsidRPr="00426905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426905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56C32"/>
    <w:multiLevelType w:val="hybridMultilevel"/>
    <w:tmpl w:val="F9A2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7038E"/>
    <w:multiLevelType w:val="hybridMultilevel"/>
    <w:tmpl w:val="20F82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25EA2"/>
    <w:multiLevelType w:val="hybridMultilevel"/>
    <w:tmpl w:val="4A3EB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A65DB"/>
    <w:multiLevelType w:val="hybridMultilevel"/>
    <w:tmpl w:val="82A69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10"/>
  </w:num>
  <w:num w:numId="4">
    <w:abstractNumId w:val="12"/>
  </w:num>
  <w:num w:numId="5">
    <w:abstractNumId w:val="4"/>
  </w:num>
  <w:num w:numId="6">
    <w:abstractNumId w:val="1"/>
  </w:num>
  <w:num w:numId="7">
    <w:abstractNumId w:val="17"/>
  </w:num>
  <w:num w:numId="8">
    <w:abstractNumId w:val="13"/>
  </w:num>
  <w:num w:numId="9">
    <w:abstractNumId w:val="18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0"/>
  </w:num>
  <w:num w:numId="15">
    <w:abstractNumId w:val="16"/>
  </w:num>
  <w:num w:numId="16">
    <w:abstractNumId w:val="7"/>
  </w:num>
  <w:num w:numId="17">
    <w:abstractNumId w:val="2"/>
  </w:num>
  <w:num w:numId="18">
    <w:abstractNumId w:val="15"/>
  </w:num>
  <w:num w:numId="19">
    <w:abstractNumId w:val="14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1C5200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26905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3757C"/>
    <w:rsid w:val="00760E60"/>
    <w:rsid w:val="007D748B"/>
    <w:rsid w:val="00802DE7"/>
    <w:rsid w:val="00826DC0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D7137"/>
    <w:rsid w:val="009E4F37"/>
    <w:rsid w:val="00A1330D"/>
    <w:rsid w:val="00A5349C"/>
    <w:rsid w:val="00A77094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A5927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F8A31-FFD8-4DEA-82A9-D1C8D631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29</cp:revision>
  <cp:lastPrinted>2019-04-16T07:34:00Z</cp:lastPrinted>
  <dcterms:created xsi:type="dcterms:W3CDTF">2018-09-10T14:33:00Z</dcterms:created>
  <dcterms:modified xsi:type="dcterms:W3CDTF">2020-03-05T12:03:00Z</dcterms:modified>
</cp:coreProperties>
</file>