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8" w:rsidRDefault="007172C8"/>
    <w:p w:rsidR="007172C8" w:rsidRDefault="007172C8"/>
    <w:p w:rsidR="007172C8" w:rsidRDefault="007172C8"/>
    <w:p w:rsidR="007172C8" w:rsidRDefault="00743358">
      <w:r>
        <w:t>La società: QUANTA SPA</w:t>
      </w:r>
      <w:r w:rsidR="00493BFE">
        <w:t xml:space="preserve"> </w:t>
      </w:r>
      <w:bookmarkStart w:id="0" w:name="_GoBack"/>
      <w:bookmarkEnd w:id="0"/>
      <w:r>
        <w:t xml:space="preserve">è alla ricerca di: </w:t>
      </w:r>
      <w:proofErr w:type="gramStart"/>
      <w:r>
        <w:t>2  Ingegneri</w:t>
      </w:r>
      <w:proofErr w:type="gramEnd"/>
      <w:r>
        <w:t xml:space="preserve"> Informatici</w:t>
      </w:r>
    </w:p>
    <w:p w:rsidR="007172C8" w:rsidRDefault="007172C8"/>
    <w:p w:rsidR="007172C8" w:rsidRDefault="00743358">
      <w:pPr>
        <w:rPr>
          <w:b/>
          <w:bCs/>
        </w:rPr>
      </w:pPr>
      <w:r>
        <w:rPr>
          <w:b/>
          <w:bCs/>
        </w:rPr>
        <w:t>Il lavoro:</w:t>
      </w:r>
    </w:p>
    <w:p w:rsidR="007172C8" w:rsidRDefault="00743358">
      <w:r>
        <w:t xml:space="preserve">Il candidato ideale si occuperà della Programmazione web e Data base. </w:t>
      </w:r>
    </w:p>
    <w:p w:rsidR="007172C8" w:rsidRDefault="007172C8"/>
    <w:p w:rsidR="007172C8" w:rsidRDefault="00743358">
      <w:pPr>
        <w:rPr>
          <w:b/>
          <w:bCs/>
        </w:rPr>
      </w:pPr>
      <w:r>
        <w:rPr>
          <w:b/>
          <w:bCs/>
        </w:rPr>
        <w:t xml:space="preserve">Tipologia di rapporto: </w:t>
      </w:r>
    </w:p>
    <w:p w:rsidR="007172C8" w:rsidRDefault="00743358">
      <w:r>
        <w:t>Tirocinio.</w:t>
      </w:r>
    </w:p>
    <w:p w:rsidR="007172C8" w:rsidRDefault="007172C8"/>
    <w:p w:rsidR="007172C8" w:rsidRDefault="00743358">
      <w:pPr>
        <w:rPr>
          <w:b/>
          <w:bCs/>
        </w:rPr>
      </w:pPr>
      <w:r>
        <w:rPr>
          <w:b/>
          <w:bCs/>
        </w:rPr>
        <w:t>Sede di lavoro:</w:t>
      </w:r>
    </w:p>
    <w:p w:rsidR="007172C8" w:rsidRDefault="00743358">
      <w:r>
        <w:t>Noci (BA).</w:t>
      </w:r>
    </w:p>
    <w:p w:rsidR="007172C8" w:rsidRDefault="007172C8"/>
    <w:p w:rsidR="007172C8" w:rsidRDefault="00743358">
      <w:pPr>
        <w:rPr>
          <w:b/>
          <w:bCs/>
        </w:rPr>
      </w:pPr>
      <w:r>
        <w:rPr>
          <w:b/>
          <w:bCs/>
        </w:rPr>
        <w:t>Altre informazioni:</w:t>
      </w:r>
    </w:p>
    <w:p w:rsidR="007172C8" w:rsidRDefault="00743358">
      <w:r>
        <w:t>- Laurea Magistrale in Ingegneria Informatica;</w:t>
      </w:r>
    </w:p>
    <w:p w:rsidR="007172C8" w:rsidRDefault="00743358">
      <w:r>
        <w:t>- capacità di lavorare in team;</w:t>
      </w:r>
    </w:p>
    <w:p w:rsidR="007172C8" w:rsidRDefault="00743358">
      <w:r>
        <w:t>- capacità organizzative;</w:t>
      </w:r>
    </w:p>
    <w:p w:rsidR="007172C8" w:rsidRDefault="00743358">
      <w:r>
        <w:t xml:space="preserve">- conoscenza dei seguenti </w:t>
      </w:r>
      <w:proofErr w:type="spellStart"/>
      <w:proofErr w:type="gramStart"/>
      <w:r>
        <w:t>programmi:Java</w:t>
      </w:r>
      <w:proofErr w:type="spellEnd"/>
      <w:proofErr w:type="gramEnd"/>
      <w:r>
        <w:t xml:space="preserve"> Script, </w:t>
      </w:r>
      <w:proofErr w:type="spellStart"/>
      <w:r>
        <w:t>Angular</w:t>
      </w:r>
      <w:proofErr w:type="spellEnd"/>
      <w:r>
        <w:t xml:space="preserve">, </w:t>
      </w:r>
      <w:proofErr w:type="spellStart"/>
      <w:r>
        <w:t>Node</w:t>
      </w:r>
      <w:proofErr w:type="spellEnd"/>
      <w:r>
        <w:t xml:space="preserve"> e </w:t>
      </w:r>
      <w:proofErr w:type="spellStart"/>
      <w:r>
        <w:t>Js</w:t>
      </w:r>
      <w:proofErr w:type="spellEnd"/>
      <w:r>
        <w:t>.</w:t>
      </w:r>
    </w:p>
    <w:p w:rsidR="007172C8" w:rsidRDefault="007172C8"/>
    <w:p w:rsidR="007172C8" w:rsidRDefault="007172C8"/>
    <w:p w:rsidR="007172C8" w:rsidRDefault="00743358">
      <w:pPr>
        <w:rPr>
          <w:b/>
          <w:bCs/>
        </w:rPr>
      </w:pPr>
      <w:r>
        <w:rPr>
          <w:b/>
          <w:bCs/>
        </w:rPr>
        <w:t>Per candidarsi:</w:t>
      </w:r>
    </w:p>
    <w:p w:rsidR="007172C8" w:rsidRDefault="00743358">
      <w:r>
        <w:t xml:space="preserve">Inviare il proprio cv aggiornato a: </w:t>
      </w:r>
      <w:hyperlink r:id="rId6">
        <w:r>
          <w:rPr>
            <w:rStyle w:val="CollegamentoInternet"/>
          </w:rPr>
          <w:t>bari@quanta.com</w:t>
        </w:r>
      </w:hyperlink>
      <w:r>
        <w:t>, entro il 17/02/2020 inserendo in oggetto “Rif. Contatto Ufficio Placement Politecnico di Bari”.</w:t>
      </w:r>
    </w:p>
    <w:p w:rsidR="007172C8" w:rsidRDefault="007172C8"/>
    <w:p w:rsidR="007172C8" w:rsidRDefault="007172C8"/>
    <w:p w:rsidR="007172C8" w:rsidRDefault="007172C8"/>
    <w:p w:rsidR="007172C8" w:rsidRDefault="007172C8"/>
    <w:p w:rsidR="007172C8" w:rsidRDefault="00743358">
      <w:r>
        <w:rPr>
          <w:sz w:val="14"/>
          <w:szCs w:val="14"/>
        </w:rPr>
        <w:t xml:space="preserve">Il CV dovrà contenere l’autorizzazione al trattamento dei dati personali ai sensi del D. </w:t>
      </w:r>
      <w:proofErr w:type="spellStart"/>
      <w:r>
        <w:rPr>
          <w:sz w:val="14"/>
          <w:szCs w:val="14"/>
        </w:rPr>
        <w:t>Lgs</w:t>
      </w:r>
      <w:proofErr w:type="spellEnd"/>
      <w:r>
        <w:rPr>
          <w:sz w:val="14"/>
          <w:szCs w:val="14"/>
        </w:rPr>
        <w:t>. n. 196/2003 e ss.mm. e ii. e dell’art. 13 GDPR (Regolamento UE 2016/679) ed attestazione di veridicità ai sensi del DPR n.445/2000. Il presente annuncio è rivolto</w:t>
      </w:r>
      <w:r>
        <w:rPr>
          <w:sz w:val="14"/>
          <w:szCs w:val="14"/>
        </w:rPr>
        <w:t xml:space="preserve"> ad ambo i sessi, ai sensi della normativa vigente. </w:t>
      </w:r>
    </w:p>
    <w:sectPr w:rsidR="007172C8">
      <w:headerReference w:type="default" r:id="rId7"/>
      <w:footerReference w:type="default" r:id="rId8"/>
      <w:pgSz w:w="11906" w:h="16838"/>
      <w:pgMar w:top="1133" w:right="1133" w:bottom="777" w:left="1133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58" w:rsidRDefault="00743358">
      <w:pPr>
        <w:spacing w:line="240" w:lineRule="auto"/>
      </w:pPr>
      <w:r>
        <w:separator/>
      </w:r>
    </w:p>
  </w:endnote>
  <w:endnote w:type="continuationSeparator" w:id="0">
    <w:p w:rsidR="00743358" w:rsidRDefault="0074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PT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C8" w:rsidRDefault="00743358">
    <w:pPr>
      <w:rPr>
        <w:rFonts w:ascii="Helvetica Neue" w:eastAsia="Helvetica Neue" w:hAnsi="Helvetica Neue" w:cs="Helvetica Neue"/>
        <w:color w:val="033D86"/>
        <w:sz w:val="14"/>
        <w:szCs w:val="14"/>
      </w:rPr>
    </w:pPr>
    <w:r>
      <w:rPr>
        <w:rFonts w:ascii="Helvetica Neue" w:eastAsia="Helvetica Neue" w:hAnsi="Helvetica Neue" w:cs="Helvetica Neue"/>
        <w:noProof/>
        <w:color w:val="033D86"/>
        <w:sz w:val="14"/>
        <w:szCs w:val="14"/>
        <w:lang w:val="it-IT" w:eastAsia="it-IT" w:bidi="ar-SA"/>
      </w:rPr>
      <w:drawing>
        <wp:anchor distT="114300" distB="114300" distL="114300" distR="114300" simplePos="0" relativeHeight="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211455</wp:posOffset>
          </wp:positionV>
          <wp:extent cx="486410" cy="463550"/>
          <wp:effectExtent l="0" t="0" r="0" b="0"/>
          <wp:wrapSquare wrapText="bothSides"/>
          <wp:docPr id="2" name="image2.jpg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iso9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81" b="2381"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Normal"/>
      <w:tblW w:w="9075" w:type="dxa"/>
      <w:tblInd w:w="59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00" w:type="dxa"/>
        <w:left w:w="5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3464"/>
      <w:gridCol w:w="5611"/>
    </w:tblGrid>
    <w:tr w:rsidR="007172C8">
      <w:trPr>
        <w:trHeight w:val="180"/>
      </w:trPr>
      <w:tc>
        <w:tcPr>
          <w:tcW w:w="346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50" w:type="dxa"/>
          </w:tcMar>
        </w:tcPr>
        <w:p w:rsidR="007172C8" w:rsidRDefault="00743358">
          <w:pP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proofErr w:type="spellStart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A.</w:t>
          </w:r>
          <w:proofErr w:type="gramStart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I.Agenzie</w:t>
          </w:r>
          <w:proofErr w:type="spellEnd"/>
          <w:proofErr w:type="gramEnd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 per il Lavoro Sezione I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ab/>
          </w:r>
        </w:p>
        <w:p w:rsidR="007172C8" w:rsidRDefault="00743358">
          <w:pPr>
            <w:rPr>
              <w:rFonts w:ascii="Helvetica Neue" w:eastAsia="Helvetica Neue" w:hAnsi="Helvetica Neue" w:cs="Helvetica Neue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Protocollo 1103-SG del 26/11/2004 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ab/>
          </w:r>
        </w:p>
        <w:p w:rsidR="007172C8" w:rsidRDefault="00743358">
          <w:pP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C.F., </w:t>
          </w:r>
          <w:proofErr w:type="spellStart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P.iva</w:t>
          </w:r>
          <w:proofErr w:type="spellEnd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, R.I. MI n. 10990660150 </w:t>
          </w:r>
        </w:p>
        <w:p w:rsidR="007172C8" w:rsidRDefault="00743358">
          <w:pP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Codice 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Destinatario: SN4CSRI</w:t>
          </w:r>
        </w:p>
        <w:p w:rsidR="007172C8" w:rsidRDefault="00743358">
          <w:pP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REA n. 1424760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ab/>
          </w:r>
        </w:p>
        <w:p w:rsidR="007172C8" w:rsidRDefault="00743358">
          <w:r>
            <w:rPr>
              <w:rFonts w:ascii="PT Sans" w:eastAsia="PT Sans" w:hAnsi="PT Sans" w:cs="PT Sans"/>
              <w:color w:val="033D86"/>
              <w:sz w:val="14"/>
              <w:szCs w:val="14"/>
            </w:rPr>
            <w:t xml:space="preserve">Cap. </w:t>
          </w:r>
          <w:proofErr w:type="spellStart"/>
          <w:r>
            <w:rPr>
              <w:rFonts w:ascii="PT Sans" w:eastAsia="PT Sans" w:hAnsi="PT Sans" w:cs="PT Sans"/>
              <w:color w:val="033D86"/>
              <w:sz w:val="14"/>
              <w:szCs w:val="14"/>
            </w:rPr>
            <w:t>Soc</w:t>
          </w:r>
          <w:proofErr w:type="spellEnd"/>
          <w:r>
            <w:rPr>
              <w:rFonts w:ascii="PT Sans" w:eastAsia="PT Sans" w:hAnsi="PT Sans" w:cs="PT Sans"/>
              <w:color w:val="033D86"/>
              <w:sz w:val="14"/>
              <w:szCs w:val="14"/>
            </w:rPr>
            <w:t xml:space="preserve">. € 17.000.000 </w:t>
          </w:r>
          <w:proofErr w:type="spellStart"/>
          <w:r>
            <w:rPr>
              <w:rFonts w:ascii="PT Sans" w:eastAsia="PT Sans" w:hAnsi="PT Sans" w:cs="PT Sans"/>
              <w:color w:val="033D86"/>
              <w:sz w:val="14"/>
              <w:szCs w:val="14"/>
            </w:rPr>
            <w:t>i.v</w:t>
          </w:r>
          <w:proofErr w:type="spellEnd"/>
          <w:r>
            <w:rPr>
              <w:rFonts w:ascii="PT Sans" w:eastAsia="PT Sans" w:hAnsi="PT Sans" w:cs="PT Sans"/>
              <w:color w:val="033D86"/>
              <w:sz w:val="14"/>
              <w:szCs w:val="14"/>
            </w:rPr>
            <w:t>.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ab/>
          </w:r>
        </w:p>
      </w:tc>
      <w:tc>
        <w:tcPr>
          <w:tcW w:w="56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50" w:type="dxa"/>
          </w:tcMar>
        </w:tcPr>
        <w:p w:rsidR="007172C8" w:rsidRDefault="00743358">
          <w:pPr>
            <w:jc w:val="right"/>
            <w:rPr>
              <w:rFonts w:ascii="Helvetica Neue" w:eastAsia="Helvetica Neue" w:hAnsi="Helvetica Neue" w:cs="Helvetica Neue"/>
              <w:b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990000"/>
              <w:sz w:val="14"/>
              <w:szCs w:val="14"/>
            </w:rPr>
            <w:t>Quanta S.p.A.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 xml:space="preserve"> 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con socio unico</w:t>
          </w:r>
        </w:p>
        <w:p w:rsidR="007172C8" w:rsidRDefault="00743358">
          <w:pPr>
            <w:jc w:val="right"/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Sede legale e amministrativa: Via </w:t>
          </w:r>
          <w:proofErr w:type="spellStart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Assietta</w:t>
          </w:r>
          <w:proofErr w:type="spellEnd"/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 19, 20161 Milano - Italy</w:t>
          </w:r>
        </w:p>
        <w:p w:rsidR="007172C8" w:rsidRDefault="00743358">
          <w:pPr>
            <w:jc w:val="right"/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Filiale: 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  <w:highlight w:val="white"/>
            </w:rPr>
            <w:t>Giovanni Amendola 201, 70126 Bari - Italy</w:t>
          </w:r>
        </w:p>
        <w:p w:rsidR="007172C8" w:rsidRDefault="00743358">
          <w:pPr>
            <w:jc w:val="right"/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T +39 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  <w:highlight w:val="white"/>
            </w:rPr>
            <w:t>080 8757901</w:t>
          </w: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 xml:space="preserve">  </w:t>
          </w:r>
        </w:p>
        <w:p w:rsidR="007172C8" w:rsidRDefault="00743358">
          <w:pPr>
            <w:jc w:val="right"/>
            <w:rPr>
              <w:rFonts w:ascii="Helvetica Neue" w:eastAsia="Helvetica Neue" w:hAnsi="Helvetica Neue" w:cs="Helvetica Neue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33D86"/>
              <w:sz w:val="14"/>
              <w:szCs w:val="14"/>
            </w:rPr>
            <w:t>bari@quanta.com -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 xml:space="preserve"> </w:t>
          </w:r>
          <w:r>
            <w:rPr>
              <w:rFonts w:ascii="Helvetica Neue" w:eastAsia="Helvetica Neue" w:hAnsi="Helvetica Neue" w:cs="Helvetica Neue"/>
              <w:color w:val="990000"/>
              <w:sz w:val="14"/>
              <w:szCs w:val="14"/>
            </w:rPr>
            <w:t>qu</w:t>
          </w:r>
          <w:r>
            <w:rPr>
              <w:rFonts w:ascii="Helvetica Neue" w:eastAsia="Helvetica Neue" w:hAnsi="Helvetica Neue" w:cs="Helvetica Neue"/>
              <w:color w:val="990000"/>
              <w:sz w:val="14"/>
              <w:szCs w:val="14"/>
            </w:rPr>
            <w:t>anta.com</w:t>
          </w:r>
        </w:p>
      </w:tc>
    </w:tr>
  </w:tbl>
  <w:p w:rsidR="007172C8" w:rsidRDefault="007172C8">
    <w:pPr>
      <w:rPr>
        <w:rFonts w:ascii="Helvetica Neue" w:eastAsia="Helvetica Neue" w:hAnsi="Helvetica Neue" w:cs="Helvetica Neue"/>
        <w:color w:val="033D8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58" w:rsidRDefault="00743358">
      <w:pPr>
        <w:spacing w:line="240" w:lineRule="auto"/>
      </w:pPr>
      <w:r>
        <w:separator/>
      </w:r>
    </w:p>
  </w:footnote>
  <w:footnote w:type="continuationSeparator" w:id="0">
    <w:p w:rsidR="00743358" w:rsidRDefault="00743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C8" w:rsidRDefault="00743358">
    <w:pPr>
      <w:jc w:val="right"/>
    </w:pPr>
    <w:r>
      <w:rPr>
        <w:noProof/>
        <w:lang w:val="it-IT" w:eastAsia="it-IT" w:bidi="ar-SA"/>
      </w:rPr>
      <w:drawing>
        <wp:anchor distT="114300" distB="114300" distL="114300" distR="11430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219075</wp:posOffset>
          </wp:positionV>
          <wp:extent cx="1598930" cy="865505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8"/>
    <w:rsid w:val="00493BFE"/>
    <w:rsid w:val="007172C8"/>
    <w:rsid w:val="007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6D90"/>
  <w15:docId w15:val="{D94A4932-A1C0-4D4D-82DF-B72F047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</w:pPr>
    <w:rPr>
      <w:color w:val="00000A"/>
      <w:sz w:val="22"/>
    </w:rPr>
  </w:style>
  <w:style w:type="paragraph" w:styleId="Titolo1">
    <w:name w:val="heading 1"/>
    <w:basedOn w:val="Normale"/>
    <w:next w:val="Normale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Sottotitolo">
    <w:name w:val="Subtitle"/>
    <w:basedOn w:val="LO-normal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i@quant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AMM-P0363</cp:lastModifiedBy>
  <cp:revision>7</cp:revision>
  <dcterms:created xsi:type="dcterms:W3CDTF">2020-02-07T11:54:00Z</dcterms:created>
  <dcterms:modified xsi:type="dcterms:W3CDTF">2020-02-07T11:55:00Z</dcterms:modified>
  <dc:language>it-IT</dc:language>
</cp:coreProperties>
</file>