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B9D" w:rsidRPr="00267B9D" w:rsidRDefault="00267B9D" w:rsidP="00267B9D">
      <w:pPr>
        <w:shd w:val="clear" w:color="auto" w:fill="FFFFFF"/>
        <w:spacing w:after="225" w:line="240" w:lineRule="auto"/>
        <w:outlineLvl w:val="0"/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</w:pPr>
      <w:r w:rsidRPr="00267B9D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 xml:space="preserve">Associate Consultant </w:t>
      </w:r>
      <w:proofErr w:type="spellStart"/>
      <w:r w:rsidRPr="00267B9D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>Intern</w:t>
      </w:r>
      <w:proofErr w:type="spellEnd"/>
      <w:r w:rsidRPr="00267B9D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 xml:space="preserve"> </w:t>
      </w:r>
      <w:proofErr w:type="spellStart"/>
      <w:r w:rsidRPr="00267B9D">
        <w:rPr>
          <w:rFonts w:ascii="Helvetica" w:eastAsia="Times New Roman" w:hAnsi="Helvetica" w:cs="Helvetica"/>
          <w:b/>
          <w:bCs/>
          <w:color w:val="002776"/>
          <w:kern w:val="36"/>
          <w:sz w:val="39"/>
          <w:szCs w:val="39"/>
          <w:lang w:eastAsia="it-IT"/>
        </w:rPr>
        <w:t>Engineering</w:t>
      </w:r>
      <w:proofErr w:type="spellEnd"/>
    </w:p>
    <w:p w:rsidR="001360BD" w:rsidRDefault="00267B9D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Hays PLC, società quotata al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London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Stock Exchange, è uno dei leader mondiali nel Recruitment specializzato in ambito del Middle e Senior Management. Oltre 10.000 professionisti compongono il team Hays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worldwide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con uffici dislocati in 33 paesi nel mondo e 20 divisioni specializzate. In Italia siamo presenti a Milano, Roma, Bologna e Torino ed offriamo ogni giorno interessanti opportunità di lavoro nei diversi settori di mercato.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Una delle principali ragioni del successo di Hays sta nel fatto che siamo specializzati nelle diverse aree di mercato, per le quali abbiamo sviluppato nel corso degli anni divisioni dedicate: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Accountancy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&amp; Finance, Banking &amp;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Insurance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Information Technology,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Engineering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Human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Resources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Legal, Life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Sciences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Retail, Sales &amp; Marketing. Grazie al nostro network internazionale siamo in grado di essere efficienti e veloci nel risolvere le necessità di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recruiting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di ogni realtà aziendale.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Il nostro programma di tirocinio offre un'ampia visibilità al settore della consulenza attraverso l’affiancamento ai Manager Hays. In qualità di Associate Consultant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Intern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, farai parte del programma Hays Academy con una formazione strutturata e intensiva, d’aula e on the job, per la durata di 6 mesi; con l’opportunità al termine dei 6 mesi di entrare a far parte a pieno titolo nell’organico di Hays Italia nel ruolo di Consultant iniziando da qui il tuo percorso di carriera.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La risorsa, spinta da una forte vocazione alle relazioni e accompagnata dallo spirito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consulenziale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sarà di supporto nella gestione dei progetti assegnati e in attività di business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development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attraverso l’identificazione e lo sviluppo di un nuovo portfolio clienti e la conseguente relazione con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decisional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maker con anche la partecipazione ad eventi di settore.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Inoltre, parteciperà attivamente ai processi di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recruitment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tramite attività di Head-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Hunting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spesso utilizzata in executive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search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, ovvero la ricerca di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una figure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professionale che risponda agli specifici requisiti concordati con i clienti.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La risorsa ideale deve aver conseguito una Laurea in Ingegneria e deve avere una buona conoscenza della lingua inglese scritta e parlata.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Completano il profilo: buona gestione dello stress, orientamento agli obiettivi; eccellente standing e proprietà di linguaggio, dinamicità, spiccato senso commerciale ed alle relazioni, orientamento al lavoro e cliente interno/esterno, proattività, metodica e precisione, solarità; Volontà di approcciare un progetto di medio – lungo termine all’interno del settore.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Sede di Lavoro: Roma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bookmarkStart w:id="0" w:name="_GoBack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 candidati di ambo i sessi, dopo aver visionato l'informativa obbligatoria sulla privacy sul sito www.hays.it, sono pregati di inviare</w:t>
      </w:r>
      <w:r w:rsidR="003050B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a</w:t>
      </w:r>
      <w:r w:rsidR="003050BB">
        <w:rPr>
          <w:rFonts w:ascii="Arial" w:hAnsi="Arial" w:cs="Arial"/>
          <w:sz w:val="20"/>
          <w:szCs w:val="20"/>
        </w:rPr>
        <w:t xml:space="preserve"> </w:t>
      </w:r>
      <w:hyperlink r:id="rId4" w:history="1">
        <w:r w:rsidR="003050BB">
          <w:rPr>
            <w:rStyle w:val="Collegamentoipertestuale"/>
            <w:rFonts w:ascii="Arial" w:hAnsi="Arial" w:cs="Arial"/>
            <w:sz w:val="20"/>
            <w:szCs w:val="20"/>
          </w:rPr>
          <w:t>fiorella.mosca@hays.com</w:t>
        </w:r>
      </w:hyperlink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="003050B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entro il 31 gennaio 2019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il proprio CV in formato Word, indicando il riferimento (Rif. 915831</w:t>
      </w:r>
      <w:r w:rsidR="003050BB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_ contatto Politecnico di Bari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) </w:t>
      </w:r>
      <w:proofErr w:type="spell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nonchè</w:t>
      </w:r>
      <w:proofErr w:type="spell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il proprio consenso al trattamento dei dati personali ex D. LGS. 196/03. Aut. Min. N. 13/I/0007145/03.04 del 1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Aprile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2008.</w:t>
      </w:r>
      <w:bookmarkEnd w:id="0"/>
    </w:p>
    <w:sectPr w:rsidR="001360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9D"/>
    <w:rsid w:val="00203BE5"/>
    <w:rsid w:val="00267B9D"/>
    <w:rsid w:val="003050BB"/>
    <w:rsid w:val="0063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5562"/>
  <w15:chartTrackingRefBased/>
  <w15:docId w15:val="{EF7072A9-482B-4350-A1FE-FBFC90FD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050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iorella.mosca@ha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Mosca, Fiorella</dc:creator>
  <cp:keywords/>
  <dc:description/>
  <cp:lastModifiedBy>AMM-P0363</cp:lastModifiedBy>
  <cp:revision>3</cp:revision>
  <dcterms:created xsi:type="dcterms:W3CDTF">2019-01-10T10:16:00Z</dcterms:created>
  <dcterms:modified xsi:type="dcterms:W3CDTF">2019-01-17T11:18:00Z</dcterms:modified>
</cp:coreProperties>
</file>