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23C91" w14:textId="43295CF1" w:rsidR="00AD517C" w:rsidRDefault="006147BC" w:rsidP="006147BC">
      <w:pPr>
        <w:jc w:val="center"/>
      </w:pPr>
      <w:r>
        <w:rPr>
          <w:noProof/>
          <w:lang w:eastAsia="it-IT"/>
        </w:rPr>
        <w:drawing>
          <wp:inline distT="0" distB="0" distL="0" distR="0" wp14:anchorId="7833D7F9" wp14:editId="4D53A80D">
            <wp:extent cx="8953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dax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19" cy="89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5C20" w14:textId="5B9B0DFB" w:rsidR="006147BC" w:rsidRDefault="006147BC" w:rsidP="006147BC"/>
    <w:p w14:paraId="66743484" w14:textId="663FDAC7" w:rsidR="006147BC" w:rsidRPr="0099518D" w:rsidRDefault="006147BC" w:rsidP="006147BC">
      <w:pPr>
        <w:rPr>
          <w:rFonts w:ascii="Ebrima" w:hAnsi="Ebrima" w:cs="Arial"/>
          <w:b/>
        </w:rPr>
      </w:pPr>
      <w:r w:rsidRPr="0099518D">
        <w:rPr>
          <w:rFonts w:ascii="Ebrima" w:hAnsi="Ebrima" w:cs="Arial"/>
          <w:b/>
        </w:rPr>
        <w:t>La società:</w:t>
      </w:r>
    </w:p>
    <w:p w14:paraId="1740148C" w14:textId="3AB8E314" w:rsidR="006147BC" w:rsidRDefault="006147BC" w:rsidP="006147BC">
      <w:proofErr w:type="spellStart"/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Adaxi</w:t>
      </w:r>
      <w:proofErr w:type="spellEnd"/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 xml:space="preserve"> nasce da una profonda coscienza e conoscenza dello strumento informatico, con particolare attenzione al settore della consulenza.</w:t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Si avvale di competenze decennali e di giovani intuizioni, risultato della collaborazione tra persone specializzate nel settore e della congiunzione di idee, per la creazione di uno strumento "vivo" capace di adattarsi alle nascenti esigenze sociali ed aziendali, in un ambito così permeante del nostro tempo.</w:t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 xml:space="preserve">In particolare, </w:t>
      </w:r>
      <w:proofErr w:type="spellStart"/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Adaxi</w:t>
      </w:r>
      <w:proofErr w:type="spellEnd"/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 xml:space="preserve"> ha per oggetto sociale le seguenti attività:</w:t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- Prestazione di servizi nel campo dell'informatica e della tecnologia multimediale: studio, realizzazione e assistenza di pacchetti applicativi informatici;</w:t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Realizzazione,commercializzazione</w:t>
      </w:r>
      <w:proofErr w:type="spellEnd"/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 xml:space="preserve"> e distribuzione di programmi software e siti web;</w:t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- Assistenza e supporto per l’organizzazione informatica e telematica di aziende ed enti;</w:t>
      </w: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- Realizzazione di corsi di formazione relativi all’oggetto sociale.</w:t>
      </w:r>
    </w:p>
    <w:p w14:paraId="7681EDC4" w14:textId="25617745" w:rsidR="006147BC" w:rsidRPr="0099518D" w:rsidRDefault="006147BC" w:rsidP="006147BC">
      <w:pPr>
        <w:rPr>
          <w:rFonts w:ascii="Ebrima" w:hAnsi="Ebrima" w:cs="Arial"/>
          <w:b/>
        </w:rPr>
      </w:pPr>
      <w:r w:rsidRPr="0099518D">
        <w:rPr>
          <w:rFonts w:ascii="Ebrima" w:hAnsi="Ebrima" w:cs="Arial"/>
          <w:b/>
        </w:rPr>
        <w:t>Annuncio:</w:t>
      </w:r>
    </w:p>
    <w:p w14:paraId="2D58DCD0" w14:textId="70B575FF" w:rsidR="006147BC" w:rsidRDefault="006147BC" w:rsidP="006147BC">
      <w:pP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Per ampliamento organico, 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Adaxi</w:t>
      </w:r>
      <w:proofErr w:type="spellEnd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 è alla ricerca di giovani neolaureati che possano sviluppare ed applicare, con inventiva, le loro conoscenze accademiche, in un contesto lavorativo dinamico e innovativo.</w:t>
      </w:r>
      <w:r>
        <w:rPr>
          <w:rFonts w:ascii="Helvetica" w:hAnsi="Helvetica" w:cs="Helvetica"/>
          <w:color w:val="383838"/>
          <w:sz w:val="20"/>
          <w:szCs w:val="20"/>
        </w:rPr>
        <w:br/>
      </w:r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Richiesta conoscenza ambienti Unix/Linux, dei più comuni web server/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application</w:t>
      </w:r>
      <w:proofErr w:type="spellEnd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 server (Apache ASF, 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weblogic</w:t>
      </w:r>
      <w:proofErr w:type="spellEnd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tomcat</w:t>
      </w:r>
      <w:proofErr w:type="spellEnd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) e conoscenza base dei protocolli di networking.</w:t>
      </w:r>
      <w:r>
        <w:rPr>
          <w:rFonts w:ascii="Helvetica" w:hAnsi="Helvetica" w:cs="Helvetica"/>
          <w:color w:val="383838"/>
          <w:sz w:val="20"/>
          <w:szCs w:val="20"/>
        </w:rPr>
        <w:br/>
      </w:r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Costituirà elemento preferenziale la conoscenza dei principali linguaggi di programmazione ad oggetti, quali Java, C++, PHP, 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Javascript</w:t>
      </w:r>
      <w:proofErr w:type="spellEnd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, e tecnologie/librerie Angular3/4, Node.JS, 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jQuery</w:t>
      </w:r>
      <w:proofErr w:type="spellEnd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, CSS.</w:t>
      </w:r>
      <w:r>
        <w:rPr>
          <w:rFonts w:ascii="Helvetica" w:hAnsi="Helvetica" w:cs="Helvetica"/>
          <w:color w:val="383838"/>
          <w:sz w:val="20"/>
          <w:szCs w:val="20"/>
        </w:rPr>
        <w:br/>
      </w:r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Conoscenza del linguaggio SQL e la gestione dei principali database open source come 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MySql</w:t>
      </w:r>
      <w:proofErr w:type="spellEnd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PostgreSql</w:t>
      </w:r>
      <w:proofErr w:type="spellEnd"/>
    </w:p>
    <w:p w14:paraId="7C7CB058" w14:textId="09FC485D" w:rsidR="0099518D" w:rsidRDefault="0099518D" w:rsidP="006147BC">
      <w:pPr>
        <w:rPr>
          <w:rFonts w:ascii="Ebrima" w:hAnsi="Ebrima" w:cs="Arial"/>
          <w:b/>
        </w:rPr>
      </w:pPr>
      <w:r w:rsidRPr="0099518D">
        <w:rPr>
          <w:rFonts w:ascii="Ebrima" w:hAnsi="Ebrima" w:cs="Arial"/>
          <w:b/>
        </w:rPr>
        <w:t>Facoltà</w:t>
      </w:r>
      <w:r>
        <w:rPr>
          <w:rFonts w:ascii="Ebrima" w:hAnsi="Ebrima" w:cs="Arial"/>
          <w:b/>
        </w:rPr>
        <w:t>:</w:t>
      </w:r>
    </w:p>
    <w:p w14:paraId="657EAD3A" w14:textId="77777777" w:rsidR="0099518D" w:rsidRPr="0099518D" w:rsidRDefault="0099518D" w:rsidP="0099518D">
      <w:pPr>
        <w:spacing w:line="240" w:lineRule="auto"/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99518D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Ingegneria elettronica e delle telecomunicazioni</w:t>
      </w:r>
    </w:p>
    <w:p w14:paraId="47C867BB" w14:textId="77777777" w:rsidR="0099518D" w:rsidRPr="0099518D" w:rsidRDefault="0099518D" w:rsidP="0099518D">
      <w:pPr>
        <w:spacing w:line="240" w:lineRule="auto"/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99518D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Ingegneria informatica e dell'automazione</w:t>
      </w:r>
    </w:p>
    <w:p w14:paraId="6E404CB8" w14:textId="77777777" w:rsidR="0099518D" w:rsidRPr="0099518D" w:rsidRDefault="0099518D" w:rsidP="0099518D">
      <w:pPr>
        <w:spacing w:line="240" w:lineRule="auto"/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99518D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Ingegneria elettronica</w:t>
      </w:r>
    </w:p>
    <w:p w14:paraId="33CC1C3D" w14:textId="77777777" w:rsidR="0099518D" w:rsidRPr="0099518D" w:rsidRDefault="0099518D" w:rsidP="0099518D">
      <w:pPr>
        <w:spacing w:line="240" w:lineRule="auto"/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99518D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Ingegneria elettrica</w:t>
      </w:r>
    </w:p>
    <w:p w14:paraId="3864317E" w14:textId="77777777" w:rsidR="0099518D" w:rsidRPr="0099518D" w:rsidRDefault="0099518D" w:rsidP="0099518D">
      <w:pPr>
        <w:spacing w:line="240" w:lineRule="auto"/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99518D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Ingegneria dell'automazione</w:t>
      </w:r>
    </w:p>
    <w:p w14:paraId="76CB86BC" w14:textId="77777777" w:rsidR="0099518D" w:rsidRPr="0099518D" w:rsidRDefault="0099518D" w:rsidP="0099518D">
      <w:pPr>
        <w:spacing w:line="240" w:lineRule="auto"/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99518D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Ingegneria delle telecomunicazioni</w:t>
      </w:r>
    </w:p>
    <w:p w14:paraId="7065228F" w14:textId="18C161F4" w:rsidR="0099518D" w:rsidRDefault="0099518D" w:rsidP="0099518D">
      <w:pPr>
        <w:spacing w:line="240" w:lineRule="auto"/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99518D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Ingegneria informatica</w:t>
      </w:r>
    </w:p>
    <w:p w14:paraId="196F250C" w14:textId="7E85297F" w:rsidR="006147BC" w:rsidRDefault="006147BC" w:rsidP="006147BC">
      <w:pP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13466B">
        <w:rPr>
          <w:rFonts w:ascii="Ebrima" w:hAnsi="Ebrima" w:cs="Arial"/>
          <w:b/>
        </w:rPr>
        <w:t>Tipologia contrattuale:</w:t>
      </w:r>
      <w:r w:rsidR="009B70CC">
        <w:rPr>
          <w:rFonts w:ascii="Ebrima" w:hAnsi="Ebrima" w:cs="Arial"/>
          <w:b/>
        </w:rPr>
        <w:t xml:space="preserve"> </w:t>
      </w:r>
      <w:r w:rsidRPr="006147BC"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Apprendistato professionalizzante</w:t>
      </w:r>
    </w:p>
    <w:p w14:paraId="6BEA1353" w14:textId="727FE2A1" w:rsidR="0056486D" w:rsidRDefault="006147BC" w:rsidP="006147BC">
      <w:pP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</w:pPr>
      <w:r w:rsidRPr="0013466B">
        <w:rPr>
          <w:rFonts w:ascii="Ebrima" w:hAnsi="Ebrima" w:cs="Arial"/>
          <w:b/>
        </w:rPr>
        <w:t>Sede di lavoro:</w:t>
      </w:r>
      <w:r w:rsidR="009B70CC">
        <w:rPr>
          <w:rFonts w:ascii="Ebrima" w:hAnsi="Ebrima" w:cs="Arial"/>
          <w:b/>
        </w:rPr>
        <w:t xml:space="preserve"> </w:t>
      </w:r>
      <w:r>
        <w:rPr>
          <w:rFonts w:ascii="Helvetica" w:hAnsi="Helvetica" w:cs="Helvetica"/>
          <w:color w:val="383838"/>
          <w:sz w:val="20"/>
          <w:szCs w:val="20"/>
          <w:shd w:val="clear" w:color="auto" w:fill="FFFFFF"/>
        </w:rPr>
        <w:t>Sede principale di lavoro Roma</w:t>
      </w:r>
    </w:p>
    <w:p w14:paraId="60CCA333" w14:textId="68250FF1" w:rsidR="0056486D" w:rsidRPr="0013466B" w:rsidRDefault="0056486D" w:rsidP="0056486D">
      <w:pPr>
        <w:rPr>
          <w:rFonts w:ascii="Ebrima" w:eastAsia="Arial" w:hAnsi="Ebrima" w:cs="Arial"/>
        </w:rPr>
      </w:pPr>
      <w:r w:rsidRPr="0013466B">
        <w:rPr>
          <w:rFonts w:ascii="Ebrima" w:eastAsia="Arial" w:hAnsi="Ebrima" w:cs="Arial"/>
          <w:b/>
          <w:bCs/>
        </w:rPr>
        <w:t>Per candidarsi:</w:t>
      </w:r>
      <w:r w:rsidR="009B70CC">
        <w:rPr>
          <w:rFonts w:ascii="Ebrima" w:eastAsia="Arial" w:hAnsi="Ebrima" w:cs="Arial"/>
          <w:b/>
          <w:bCs/>
        </w:rPr>
        <w:t xml:space="preserve"> </w:t>
      </w:r>
      <w:r w:rsidRPr="0013466B">
        <w:rPr>
          <w:rFonts w:ascii="Ebrima" w:eastAsia="Arial" w:hAnsi="Ebrima" w:cs="Arial"/>
        </w:rPr>
        <w:t xml:space="preserve">inviare il proprio cv aggiornato a: </w:t>
      </w:r>
      <w:hyperlink r:id="rId5" w:history="1">
        <w:r w:rsidRPr="00FC6463">
          <w:rPr>
            <w:rStyle w:val="Collegamentoipertestuale"/>
            <w:rFonts w:ascii="Roboto" w:hAnsi="Roboto"/>
            <w:sz w:val="21"/>
            <w:szCs w:val="21"/>
            <w:shd w:val="clear" w:color="auto" w:fill="FFFFFF"/>
          </w:rPr>
          <w:t>marco.garruto@adaxi.it</w:t>
        </w:r>
      </w:hyperlink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Pr="0013466B">
        <w:rPr>
          <w:rFonts w:ascii="Ebrima" w:eastAsia="Arial" w:hAnsi="Ebrima" w:cs="Arial"/>
        </w:rPr>
        <w:t xml:space="preserve">entro il </w:t>
      </w:r>
      <w:r>
        <w:rPr>
          <w:rFonts w:ascii="Ebrima" w:eastAsia="Arial" w:hAnsi="Ebrima" w:cs="Arial"/>
        </w:rPr>
        <w:t>30/05/2020</w:t>
      </w:r>
    </w:p>
    <w:p w14:paraId="259DBAB0" w14:textId="77777777" w:rsidR="0056486D" w:rsidRPr="0013466B" w:rsidRDefault="0056486D" w:rsidP="0056486D">
      <w:pPr>
        <w:rPr>
          <w:rFonts w:ascii="Ebrima" w:eastAsia="Arial" w:hAnsi="Ebrima" w:cs="Arial"/>
        </w:rPr>
      </w:pPr>
      <w:r w:rsidRPr="0013466B">
        <w:rPr>
          <w:rFonts w:ascii="Ebrima" w:eastAsia="Arial" w:hAnsi="Ebrima" w:cs="Arial"/>
        </w:rPr>
        <w:t>inserendo in oggetto “Rif. Contatto Ufficio Placement Politecnico di Bari”</w:t>
      </w:r>
    </w:p>
    <w:p w14:paraId="6ED411BE" w14:textId="3CA0BC49" w:rsidR="0056486D" w:rsidRPr="009B70CC" w:rsidRDefault="0056486D" w:rsidP="0056486D">
      <w:pPr>
        <w:jc w:val="both"/>
        <w:rPr>
          <w:rFonts w:eastAsia="Calibri" w:cs="Times New Roman"/>
          <w:b/>
          <w:bCs/>
          <w:color w:val="767171"/>
          <w:sz w:val="16"/>
          <w:szCs w:val="16"/>
        </w:rPr>
      </w:pPr>
      <w:r w:rsidRPr="009B70CC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  <w:bookmarkStart w:id="0" w:name="_GoBack"/>
      <w:bookmarkEnd w:id="0"/>
      <w:r w:rsidRPr="009B70CC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sectPr w:rsidR="0056486D" w:rsidRPr="009B7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D0"/>
    <w:rsid w:val="0056486D"/>
    <w:rsid w:val="006147BC"/>
    <w:rsid w:val="0099518D"/>
    <w:rsid w:val="009B70CC"/>
    <w:rsid w:val="00AD517C"/>
    <w:rsid w:val="00F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E439"/>
  <w15:chartTrackingRefBased/>
  <w15:docId w15:val="{F7B9687E-592E-4306-A357-195BF15D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5648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486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o.garruto@adax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AMM-P0363</cp:lastModifiedBy>
  <cp:revision>5</cp:revision>
  <dcterms:created xsi:type="dcterms:W3CDTF">2020-01-20T14:54:00Z</dcterms:created>
  <dcterms:modified xsi:type="dcterms:W3CDTF">2020-02-03T14:51:00Z</dcterms:modified>
</cp:coreProperties>
</file>