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61E" w:rsidRDefault="00B7461E" w:rsidP="00B7461E">
      <w:pPr>
        <w:jc w:val="center"/>
        <w:rPr>
          <w:rFonts w:ascii="Arial" w:eastAsia="Times New Roman" w:hAnsi="Arial" w:cs="Arial"/>
          <w:b/>
          <w:bCs/>
          <w:sz w:val="27"/>
          <w:szCs w:val="27"/>
          <w:lang w:eastAsia="it-IT" w:bidi="ar-SA"/>
        </w:rPr>
      </w:pPr>
      <w:r>
        <w:rPr>
          <w:rFonts w:ascii="Arial" w:eastAsia="Times New Roman" w:hAnsi="Arial" w:cs="Arial"/>
          <w:b/>
          <w:bCs/>
          <w:noProof/>
          <w:sz w:val="27"/>
          <w:szCs w:val="27"/>
          <w:lang w:val="it-IT" w:eastAsia="it-IT" w:bidi="ar-SA"/>
        </w:rPr>
        <w:drawing>
          <wp:inline distT="0" distB="0" distL="0" distR="0">
            <wp:extent cx="1428750" cy="1428750"/>
            <wp:effectExtent l="19050" t="0" r="0" b="0"/>
            <wp:docPr id="2" name="Immagine 2" descr="\\sumidc06\Shared\BU - ADCOMMS\3. Clienti\ACCENTURE\Rebrand logo\ACN_logo_150x15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umidc06\Shared\BU - ADCOMMS\3. Clienti\ACCENTURE\Rebrand logo\ACN_logo_150x150p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61E" w:rsidRPr="00CC2436" w:rsidRDefault="00B7461E" w:rsidP="00B7461E">
      <w:pPr>
        <w:jc w:val="center"/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Neolaureati in Ingegneria delle Telecomunicazioni, Elettronica e Informatica</w:t>
      </w:r>
    </w:p>
    <w:p w:rsidR="00B7461E" w:rsidRPr="00B7461E" w:rsidRDefault="00B7461E" w:rsidP="00B7461E">
      <w:pPr>
        <w:jc w:val="center"/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</w:pPr>
      <w:r w:rsidRPr="00B7461E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Milano, Napoli, Cagliari, Roma, Torino e Verona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it-IT" w:bidi="ar-SA"/>
        </w:rPr>
      </w:pPr>
    </w:p>
    <w:p w:rsidR="00B7461E" w:rsidRPr="007906E4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Entrando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in </w:t>
      </w:r>
      <w:r w:rsidRPr="00B7461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Accenture Technology</w:t>
      </w:r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svilupperai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eccellenti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competenze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in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ambito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tecnologico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in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una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delle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maggiori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di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servizi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tecnologici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leader a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livello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mondiale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attraverso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una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formazione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mirata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erogata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tramite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corsi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in aula e on-the-job. La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tua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carriera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beneficerà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della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nostra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esperienza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nell’aiutare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clienti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di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ogni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settore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di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mercato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a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sfruttare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le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potenzialità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della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tecnologia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per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innovare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crescere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migliorare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le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loro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operazioni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  <w:r w:rsidRPr="00B7461E">
        <w:rPr>
          <w:rFonts w:ascii="Arial" w:eastAsia="Times New Roman" w:hAnsi="Arial" w:cs="Arial"/>
          <w:sz w:val="20"/>
          <w:szCs w:val="20"/>
          <w:lang w:eastAsia="it-IT"/>
        </w:rPr>
        <w:br/>
      </w:r>
      <w:r w:rsidRPr="00B7461E">
        <w:rPr>
          <w:rFonts w:ascii="Arial" w:eastAsia="Times New Roman" w:hAnsi="Arial" w:cs="Arial"/>
          <w:sz w:val="20"/>
          <w:szCs w:val="20"/>
          <w:lang w:eastAsia="it-IT"/>
        </w:rPr>
        <w:br/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Cerchiamo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persone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che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accettino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la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sfida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di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realizzare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soluzioni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innovative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ai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problemi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tecnologici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più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complessi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Persone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che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possono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aiutarci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a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trasformare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l'innovazione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in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soluzioni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tecnologiche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efficaci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  <w:r w:rsidRPr="00B7461E">
        <w:rPr>
          <w:rFonts w:ascii="Arial" w:eastAsia="Times New Roman" w:hAnsi="Arial" w:cs="Arial"/>
          <w:sz w:val="20"/>
          <w:szCs w:val="20"/>
          <w:lang w:eastAsia="it-IT"/>
        </w:rPr>
        <w:br/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Potresti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essere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una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di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loro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>?</w:t>
      </w:r>
    </w:p>
    <w:p w:rsidR="00B7461E" w:rsidRPr="007906E4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Profilo</w:t>
      </w:r>
      <w:r w:rsidRPr="007906E4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B7461E" w:rsidRP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Al termine dell'iter di selezione, avrai diverse opportunità di inserimento: dallo stage, all’assunzione diretta, all’assunzione preceduta da un intenso programma di formazione teorico-pratica sui più moderni linguaggi di programmazione. </w:t>
      </w:r>
      <w:r w:rsidRPr="00B7461E">
        <w:rPr>
          <w:rFonts w:ascii="Arial" w:eastAsia="Times New Roman" w:hAnsi="Arial" w:cs="Arial"/>
          <w:sz w:val="20"/>
          <w:szCs w:val="20"/>
          <w:lang w:eastAsia="it-IT"/>
        </w:rPr>
        <w:br/>
        <w:t xml:space="preserve">Lavorerai in un contesto giovane e dinamico e parteciperai a grandi progetti presso importanti aziende italiane. La diffusione di informazioni e i nostri piani training strutturati ti permetteranno di accrescere costantemente la tua professionalità. </w:t>
      </w:r>
    </w:p>
    <w:p w:rsidR="00B7461E" w:rsidRP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In Accenture Technology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avrai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B7461E">
        <w:rPr>
          <w:rFonts w:ascii="Arial" w:eastAsia="Times New Roman" w:hAnsi="Arial" w:cs="Arial"/>
          <w:sz w:val="20"/>
          <w:szCs w:val="20"/>
          <w:lang w:eastAsia="it-IT"/>
        </w:rPr>
        <w:t>accesso</w:t>
      </w:r>
      <w:proofErr w:type="spellEnd"/>
      <w:r w:rsidRPr="00B7461E">
        <w:rPr>
          <w:rFonts w:ascii="Arial" w:eastAsia="Times New Roman" w:hAnsi="Arial" w:cs="Arial"/>
          <w:sz w:val="20"/>
          <w:szCs w:val="20"/>
          <w:lang w:eastAsia="it-IT"/>
        </w:rPr>
        <w:t xml:space="preserve"> al patrimonio di metodologie e strumenti di Accenture e, all'interno di team eterogenei, sarai circondato da persone brillanti e piene di risorse con cui scambiare opinioni e dalle quali imparare.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Qualifiche: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B7461E" w:rsidRDefault="00B7461E" w:rsidP="00B7461E">
      <w:pPr>
        <w:pStyle w:val="Paragrafoelenco"/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B7461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Laurea </w:t>
      </w:r>
      <w:r w:rsidR="00EF4239" w:rsidRPr="00EF4239">
        <w:rPr>
          <w:rFonts w:ascii="Arial" w:eastAsia="Times New Roman" w:hAnsi="Arial" w:cs="Arial"/>
          <w:sz w:val="20"/>
          <w:szCs w:val="20"/>
          <w:lang w:val="it-IT" w:eastAsia="it-IT" w:bidi="ar-SA"/>
        </w:rPr>
        <w:t>triennale o magistrale</w:t>
      </w:r>
      <w:r w:rsidR="00EF4239"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 xml:space="preserve"> </w:t>
      </w:r>
      <w:r w:rsidRPr="00B7461E">
        <w:rPr>
          <w:rFonts w:ascii="Arial" w:eastAsia="Times New Roman" w:hAnsi="Arial" w:cs="Arial"/>
          <w:sz w:val="20"/>
          <w:szCs w:val="20"/>
          <w:lang w:val="it-IT" w:eastAsia="it-IT" w:bidi="ar-SA"/>
        </w:rPr>
        <w:t>in Ingegneria Informatica, Ingegneria Elettronica, Inge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>gneria delle Telecomunicazioni</w:t>
      </w:r>
    </w:p>
    <w:p w:rsidR="00B7461E" w:rsidRPr="00B7461E" w:rsidRDefault="00B7461E" w:rsidP="00B7461E">
      <w:pPr>
        <w:pStyle w:val="Paragrafoelenco"/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B7461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Attitudine al lavoro di gruppo </w:t>
      </w:r>
      <w:bookmarkStart w:id="0" w:name="_GoBack"/>
      <w:bookmarkEnd w:id="0"/>
    </w:p>
    <w:p w:rsidR="00B7461E" w:rsidRPr="00B7461E" w:rsidRDefault="00B7461E" w:rsidP="00B7461E">
      <w:pPr>
        <w:pStyle w:val="Paragrafoelenco"/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B7461E">
        <w:rPr>
          <w:rFonts w:ascii="Arial" w:eastAsia="Times New Roman" w:hAnsi="Arial" w:cs="Arial"/>
          <w:sz w:val="20"/>
          <w:szCs w:val="20"/>
          <w:lang w:val="it-IT" w:eastAsia="it-IT" w:bidi="ar-SA"/>
        </w:rPr>
        <w:t>Interesse per la tecnologia</w:t>
      </w: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Ti ricordiamo che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Accenture si impegna a creare e offrire un ambiente di lavoro accessibile, inclusivo, aperto ed accogliente per le persone con differenti abilità, background, stili di vita, orientamento sessuale e identità di genere, bisogni e aspettative per consentire a ciascuno di realizzarsi professionalmente.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br/>
        <w:t xml:space="preserve">La nostra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strategia </w:t>
      </w:r>
      <w:proofErr w:type="spellStart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Inclusion</w:t>
      </w:r>
      <w:proofErr w:type="spellEnd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&amp; </w:t>
      </w:r>
      <w:proofErr w:type="spellStart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Diversity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ha l’obiettivo di abbattere ogni tipo di barriera e pregiudizio e di comprendere le potenzialità delle diversità per valorizzarle e potenziarne i comportamenti creativi e innovativi. 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br/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br/>
        <w:t xml:space="preserve">La valorizzazione della diversità è elemento fondamentale della nostra cultura e dei nostri valori e, attraverso la moltiplicazione del valore che ogni persona porta con sé con il proprio bagaglio di esperienza, formazione, opinioni e stile, abilita un ambiente di lavoro innovativo, collaborativo e motivante.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Accenture si impegna inoltre ad adempiere agli obblighi di legge, ai sensi degli art. 1 e 18, legge 68/99, valutando con particolare attenzione i candidati appartenenti alle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categorie protette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  <w:r w:rsidRPr="00D53933"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  <w:t>PER CANDIDARSI:</w:t>
      </w:r>
    </w:p>
    <w:p w:rsidR="00B7461E" w:rsidRDefault="00EF4239" w:rsidP="00B7461E">
      <w:pPr>
        <w:jc w:val="both"/>
      </w:pPr>
      <w:hyperlink r:id="rId6" w:history="1">
        <w:r w:rsidR="00B7461E" w:rsidRPr="00515CD8">
          <w:rPr>
            <w:rStyle w:val="Collegamentoipertestuale"/>
          </w:rPr>
          <w:t>https://www.accenture.com/it-it/careers/jobdetails?src=JB-11541&amp;id=00397671_it&amp;src=UNV-22621</w:t>
        </w:r>
      </w:hyperlink>
    </w:p>
    <w:p w:rsidR="00B7461E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B7461E" w:rsidRPr="00861FE6" w:rsidRDefault="00B7461E" w:rsidP="00B7461E">
      <w:pPr>
        <w:jc w:val="both"/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</w:pPr>
      <w:r w:rsidRPr="00861FE6"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  <w:t>È possibile candidarsi dal 22.09.2016 al 30.11.2016</w:t>
      </w:r>
    </w:p>
    <w:p w:rsidR="00B7461E" w:rsidRPr="00D53933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Per ulteriori informazioni, visita il nostro sito </w:t>
      </w:r>
      <w:hyperlink r:id="rId7" w:history="1">
        <w:r w:rsidRPr="00CC2436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  <w:lang w:val="it-IT" w:eastAsia="it-IT" w:bidi="ar-SA"/>
          </w:rPr>
          <w:t>professioni.accenture.it</w:t>
        </w:r>
      </w:hyperlink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dati saranno trattati e conservati esclusivamente per finalità di selezione presenti e future, garantendo i diritti di cui all’art. 13 DLgs 196/03. Per ulteriori informazioni circa la gestione dei dati personali, </w:t>
      </w:r>
      <w:hyperlink r:id="rId8" w:history="1">
        <w:r w:rsidRPr="00CC2436">
          <w:rPr>
            <w:rStyle w:val="Collegamentoipertestuale"/>
            <w:rFonts w:ascii="Arial" w:eastAsia="Times New Roman" w:hAnsi="Arial" w:cs="Arial"/>
            <w:sz w:val="20"/>
            <w:szCs w:val="20"/>
            <w:lang w:val="it-IT" w:eastAsia="it-IT" w:bidi="ar-SA"/>
          </w:rPr>
          <w:t>clicca qui</w:t>
        </w:r>
      </w:hyperlink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Accenture garantisce le pari opportunità. </w:t>
      </w:r>
    </w:p>
    <w:p w:rsidR="003E31BB" w:rsidRDefault="003E31BB"/>
    <w:sectPr w:rsidR="003E31BB" w:rsidSect="003E31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E9E"/>
    <w:multiLevelType w:val="hybridMultilevel"/>
    <w:tmpl w:val="0A804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04F16"/>
    <w:multiLevelType w:val="multilevel"/>
    <w:tmpl w:val="A450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7461E"/>
    <w:rsid w:val="003E31BB"/>
    <w:rsid w:val="00B7461E"/>
    <w:rsid w:val="00EF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6122D"/>
  <w15:docId w15:val="{65CA47EE-9D17-4C4D-B83A-136C16BFE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461E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746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6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61E"/>
    <w:rPr>
      <w:rFonts w:ascii="Tahoma" w:hAnsi="Tahoma" w:cs="Tahoma"/>
      <w:sz w:val="16"/>
      <w:szCs w:val="16"/>
      <w:lang w:val="en-US" w:bidi="en-US"/>
    </w:rPr>
  </w:style>
  <w:style w:type="paragraph" w:styleId="Paragrafoelenco">
    <w:name w:val="List Paragraph"/>
    <w:basedOn w:val="Normale"/>
    <w:uiPriority w:val="34"/>
    <w:qFormat/>
    <w:rsid w:val="00B74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enture.com/it-it/privacy-polic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fessioni.accenture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centure.com/it-it/careers/jobdetails?src=JB-11541&amp;id=00397671_it&amp;src=UNV-2262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defuser</dc:creator>
  <cp:keywords/>
  <dc:description/>
  <cp:lastModifiedBy>AMM-P0363</cp:lastModifiedBy>
  <cp:revision>4</cp:revision>
  <dcterms:created xsi:type="dcterms:W3CDTF">2016-09-20T12:59:00Z</dcterms:created>
  <dcterms:modified xsi:type="dcterms:W3CDTF">2016-09-21T09:43:00Z</dcterms:modified>
</cp:coreProperties>
</file>