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22" w:rsidRDefault="00F15422" w:rsidP="002E728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ALLEGATO 5 COMUNICAZIONE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PQA_POLIBA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GIUGNO 2015</w:t>
      </w:r>
    </w:p>
    <w:p w:rsidR="00F15422" w:rsidRDefault="00F15422" w:rsidP="002E728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287" w:rsidRPr="002E7287" w:rsidRDefault="002E7287" w:rsidP="002E728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Di seguito si fornisce una breve descrizione dello stato di avanzamento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dei lavori</w:t>
      </w: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 relativ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 al portale web di Ateneo</w:t>
      </w:r>
      <w:r>
        <w:rPr>
          <w:rFonts w:ascii="Times New Roman" w:eastAsia="Times New Roman" w:hAnsi="Times New Roman"/>
          <w:color w:val="000000"/>
          <w:sz w:val="24"/>
          <w:szCs w:val="24"/>
        </w:rPr>
        <w:t>, nonché ad alcune azioni di dematerializzazione attivate dagli Uffici nel corso del primo semestre 2015</w:t>
      </w: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E7287" w:rsidRPr="002E7287" w:rsidRDefault="002E7287" w:rsidP="002E728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Per quanto riguarda il portale di Ateneo, sono state condotte le seguenti attività: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Lingua inglese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Siti Dipartimentali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Dematerializzazione modulistica studenti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Dematerializzazione modulistica strutturati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Implementazioni servizio “web </w:t>
      </w: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survey</w:t>
      </w:r>
      <w:proofErr w:type="spellEnd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Rivisitazione sezione “Bandi e concorsi”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Implementazione nuova sezione “Progetti” 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Implementazione Area Intranet ad accesso riservato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Implementazione area “Gare e Contratti” che sostituirà procedura sterna </w:t>
      </w:r>
      <w:hyperlink r:id="rId5" w:tgtFrame="_blank" w:history="1">
        <w:r w:rsidRPr="002E7287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http://politecnicobari.amministrazioneaperta.it/tabella-Comma32art1L190-2012/anno/2015</w:t>
        </w:r>
      </w:hyperlink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Implementazione di </w:t>
      </w: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Piwik</w:t>
      </w:r>
      <w:proofErr w:type="spellEnd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 Web </w:t>
      </w: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Analytics</w:t>
      </w:r>
      <w:proofErr w:type="spellEnd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 per la consultazione in forma anonima ed aggregata dei dati di accesso al portale</w:t>
      </w:r>
    </w:p>
    <w:p w:rsidR="002E7287" w:rsidRPr="002E7287" w:rsidRDefault="002E7287" w:rsidP="002E7287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Implementazione modalità Text </w:t>
      </w: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to</w:t>
      </w:r>
      <w:proofErr w:type="spellEnd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speech</w:t>
      </w:r>
      <w:proofErr w:type="spellEnd"/>
    </w:p>
    <w:p w:rsidR="002E7287" w:rsidRPr="002E7287" w:rsidRDefault="002E7287" w:rsidP="002E728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7287" w:rsidRPr="002E7287" w:rsidRDefault="002E7287" w:rsidP="002E728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E’ stato dato, inoltre, supporto agli uffici richiedenti per la semplificazione e ottimizzazione di diverse attività ad essi riconducibili. Nello specifico, sono stati completamente automatizzati e contestualmente </w:t>
      </w: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dematerializzati</w:t>
      </w:r>
      <w:proofErr w:type="spellEnd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 i seguenti processi:</w:t>
      </w:r>
    </w:p>
    <w:p w:rsidR="002E7287" w:rsidRPr="002E7287" w:rsidRDefault="002E7287" w:rsidP="002E728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E7287" w:rsidRPr="002E7287" w:rsidRDefault="002E7287" w:rsidP="00AB2E6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Expo 2015</w:t>
      </w:r>
    </w:p>
    <w:p w:rsidR="002E7287" w:rsidRPr="002E7287" w:rsidRDefault="002E7287" w:rsidP="00AB2E6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Monster</w:t>
      </w:r>
      <w:proofErr w:type="spellEnd"/>
    </w:p>
    <w:p w:rsidR="002E7287" w:rsidRPr="002E7287" w:rsidRDefault="002E7287" w:rsidP="00AB2E6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Segreteria@risponde</w:t>
      </w:r>
      <w:proofErr w:type="spellEnd"/>
    </w:p>
    <w:p w:rsidR="002E7287" w:rsidRPr="002E7287" w:rsidRDefault="002E7287" w:rsidP="00AB2E6B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Museo della fotografia</w:t>
      </w:r>
    </w:p>
    <w:p w:rsidR="002E7287" w:rsidRPr="002E7287" w:rsidRDefault="002E7287" w:rsidP="002E7287">
      <w:pPr>
        <w:rPr>
          <w:rFonts w:ascii="Times New Roman" w:hAnsi="Times New Roman"/>
          <w:sz w:val="24"/>
          <w:szCs w:val="24"/>
        </w:rPr>
      </w:pPr>
    </w:p>
    <w:p w:rsidR="002E7287" w:rsidRDefault="002E7287" w:rsidP="00AB2E6B">
      <w:pPr>
        <w:jc w:val="both"/>
        <w:rPr>
          <w:rFonts w:ascii="Times New Roman" w:hAnsi="Times New Roman"/>
          <w:sz w:val="24"/>
          <w:szCs w:val="24"/>
        </w:rPr>
      </w:pPr>
      <w:r w:rsidRPr="002E7287">
        <w:rPr>
          <w:rFonts w:ascii="Times New Roman" w:hAnsi="Times New Roman"/>
          <w:sz w:val="24"/>
          <w:szCs w:val="24"/>
        </w:rPr>
        <w:t xml:space="preserve">Inoltre, a partire dalla sessione di luglio 2015, sarà attiva la prenotazione degli studenti alla verifica carriera </w:t>
      </w:r>
      <w:proofErr w:type="spellStart"/>
      <w:r w:rsidRPr="002E7287">
        <w:rPr>
          <w:rFonts w:ascii="Times New Roman" w:hAnsi="Times New Roman"/>
          <w:sz w:val="24"/>
          <w:szCs w:val="24"/>
        </w:rPr>
        <w:t>pre-laurea</w:t>
      </w:r>
      <w:proofErr w:type="spellEnd"/>
      <w:r w:rsidRPr="002E7287">
        <w:rPr>
          <w:rFonts w:ascii="Times New Roman" w:hAnsi="Times New Roman"/>
          <w:sz w:val="24"/>
          <w:szCs w:val="24"/>
        </w:rPr>
        <w:t xml:space="preserve"> tramite </w:t>
      </w:r>
      <w:proofErr w:type="spellStart"/>
      <w:r w:rsidRPr="002E7287">
        <w:rPr>
          <w:rFonts w:ascii="Times New Roman" w:hAnsi="Times New Roman"/>
          <w:sz w:val="24"/>
          <w:szCs w:val="24"/>
        </w:rPr>
        <w:t>Form</w:t>
      </w:r>
      <w:proofErr w:type="spellEnd"/>
      <w:r w:rsidRPr="002E7287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2E7287">
        <w:rPr>
          <w:rFonts w:ascii="Times New Roman" w:hAnsi="Times New Roman"/>
          <w:sz w:val="24"/>
          <w:szCs w:val="24"/>
        </w:rPr>
        <w:t>Line</w:t>
      </w:r>
      <w:proofErr w:type="spellEnd"/>
      <w:r w:rsidRPr="002E7287">
        <w:rPr>
          <w:rFonts w:ascii="Times New Roman" w:hAnsi="Times New Roman"/>
          <w:sz w:val="24"/>
          <w:szCs w:val="24"/>
        </w:rPr>
        <w:t>.</w:t>
      </w:r>
      <w:r w:rsidR="00F15422">
        <w:rPr>
          <w:rFonts w:ascii="Times New Roman" w:hAnsi="Times New Roman"/>
          <w:sz w:val="24"/>
          <w:szCs w:val="24"/>
        </w:rPr>
        <w:t xml:space="preserve"> </w:t>
      </w:r>
      <w:r w:rsidRPr="002E7287">
        <w:rPr>
          <w:rFonts w:ascii="Times New Roman" w:hAnsi="Times New Roman"/>
          <w:sz w:val="24"/>
          <w:szCs w:val="24"/>
        </w:rPr>
        <w:t>Grazie a questa innovazione, si conta di  migliorare i tempi e le modalità del procedimento amministrativo di conseguimento del titolo di studio, con ricadute positive anche sulle attività connesse e complementari come la produzione delle pergamene di laurea.</w:t>
      </w:r>
    </w:p>
    <w:p w:rsidR="002E7287" w:rsidRPr="002E7287" w:rsidRDefault="002E7287" w:rsidP="00AB2E6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7287">
        <w:rPr>
          <w:rFonts w:ascii="Times New Roman" w:eastAsia="Times New Roman" w:hAnsi="Times New Roman"/>
          <w:color w:val="000000"/>
          <w:sz w:val="24"/>
          <w:szCs w:val="24"/>
        </w:rPr>
        <w:t xml:space="preserve">A seguito della sperimentazioni di tali best </w:t>
      </w:r>
      <w:proofErr w:type="spellStart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practice</w:t>
      </w:r>
      <w:proofErr w:type="spellEnd"/>
      <w:r w:rsidRPr="002E7287">
        <w:rPr>
          <w:rFonts w:ascii="Times New Roman" w:eastAsia="Times New Roman" w:hAnsi="Times New Roman"/>
          <w:color w:val="000000"/>
          <w:sz w:val="24"/>
          <w:szCs w:val="24"/>
        </w:rPr>
        <w:t>, sono allo studio altre soluzioni/innovazioni di processo che si pensa di poter sviluppare nel breve periodo.</w:t>
      </w:r>
    </w:p>
    <w:p w:rsidR="002E7287" w:rsidRPr="002E7287" w:rsidRDefault="002E7287" w:rsidP="00AB2E6B">
      <w:pPr>
        <w:jc w:val="both"/>
        <w:rPr>
          <w:rFonts w:ascii="Times New Roman" w:hAnsi="Times New Roman"/>
          <w:sz w:val="24"/>
          <w:szCs w:val="24"/>
        </w:rPr>
      </w:pPr>
    </w:p>
    <w:p w:rsidR="00770F42" w:rsidRPr="002E7287" w:rsidRDefault="00F15422" w:rsidP="00AB2E6B">
      <w:pPr>
        <w:jc w:val="both"/>
      </w:pPr>
    </w:p>
    <w:sectPr w:rsidR="00770F42" w:rsidRPr="002E7287" w:rsidSect="00484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BE7"/>
    <w:multiLevelType w:val="hybridMultilevel"/>
    <w:tmpl w:val="42B0B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ABD"/>
    <w:multiLevelType w:val="hybridMultilevel"/>
    <w:tmpl w:val="64743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547D"/>
    <w:multiLevelType w:val="hybridMultilevel"/>
    <w:tmpl w:val="28860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173E"/>
    <w:multiLevelType w:val="hybridMultilevel"/>
    <w:tmpl w:val="A7A4B9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E7287"/>
    <w:rsid w:val="002E7287"/>
    <w:rsid w:val="0048461B"/>
    <w:rsid w:val="008A343E"/>
    <w:rsid w:val="00AB2E6B"/>
    <w:rsid w:val="00BD1C58"/>
    <w:rsid w:val="00E65C80"/>
    <w:rsid w:val="00F1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28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72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728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E7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tecnicobari.amministrazioneaperta.it/tabella-Comma32art1L190-2012/anno/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2015-06-10T11:33:00Z</dcterms:created>
  <dcterms:modified xsi:type="dcterms:W3CDTF">2015-06-10T14:17:00Z</dcterms:modified>
</cp:coreProperties>
</file>